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BC2" w:rsidRDefault="001E5BC2" w:rsidP="001E5BC2">
      <w:pPr>
        <w:shd w:val="clear" w:color="auto" w:fill="FFFFFF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 </w:t>
      </w:r>
    </w:p>
    <w:p w:rsidR="001E5BC2" w:rsidRDefault="001E5BC2" w:rsidP="001E5BC2">
      <w:pPr>
        <w:shd w:val="clear" w:color="auto" w:fill="FFFFFF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 заседании АТК Костромской области </w:t>
      </w:r>
    </w:p>
    <w:p w:rsidR="00EB6E20" w:rsidRDefault="001E5BC2" w:rsidP="001E5BC2">
      <w:pPr>
        <w:shd w:val="clear" w:color="auto" w:fill="FFFFFF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08.12.2022 протокол №5</w:t>
      </w:r>
    </w:p>
    <w:p w:rsidR="001E5BC2" w:rsidRDefault="001E5BC2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1E5BC2" w:rsidRDefault="001E5BC2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EB6E20" w:rsidRDefault="00014278">
      <w:pPr>
        <w:shd w:val="clear" w:color="auto" w:fill="FFFFFF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РЕГЛАМЕНТ</w:t>
      </w:r>
    </w:p>
    <w:p w:rsidR="00EB6E20" w:rsidRDefault="00014278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осуществления </w:t>
      </w:r>
      <w:proofErr w:type="gramStart"/>
      <w:r>
        <w:rPr>
          <w:b/>
          <w:bCs/>
          <w:sz w:val="28"/>
          <w:szCs w:val="28"/>
        </w:rPr>
        <w:t>контроля за</w:t>
      </w:r>
      <w:proofErr w:type="gramEnd"/>
      <w:r>
        <w:rPr>
          <w:b/>
          <w:bCs/>
          <w:sz w:val="28"/>
          <w:szCs w:val="28"/>
        </w:rPr>
        <w:t xml:space="preserve"> исполнением решений (поручений) антитеррористической комиссии </w:t>
      </w:r>
      <w:r>
        <w:rPr>
          <w:rFonts w:eastAsia="Arial"/>
          <w:b/>
          <w:bCs/>
          <w:color w:val="000000"/>
          <w:sz w:val="28"/>
          <w:szCs w:val="28"/>
        </w:rPr>
        <w:t>Костромской области</w:t>
      </w:r>
      <w:r>
        <w:rPr>
          <w:b/>
          <w:bCs/>
          <w:sz w:val="28"/>
          <w:szCs w:val="28"/>
        </w:rPr>
        <w:t>, в том числе совместных с оперативным штабом в Костромской области</w:t>
      </w:r>
    </w:p>
    <w:p w:rsidR="00EB6E20" w:rsidRDefault="00EB6E20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B6E20" w:rsidRDefault="00014278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Общие положения</w:t>
      </w:r>
    </w:p>
    <w:p w:rsidR="00EB6E20" w:rsidRDefault="00EB6E20">
      <w:pPr>
        <w:ind w:firstLine="709"/>
        <w:jc w:val="both"/>
        <w:rPr>
          <w:sz w:val="28"/>
          <w:szCs w:val="28"/>
        </w:rPr>
      </w:pPr>
    </w:p>
    <w:p w:rsidR="00EB6E20" w:rsidRDefault="000142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Настоящий Регламент разработан в соответствии с требованиями Федерального закона от 6 марта 2006 года № 35-ФЗ «О противодействии терроризму» и Положения об антитеррористической комиссии в субъекте Российской Федерации, утвержденного председателем Национ</w:t>
      </w:r>
      <w:r>
        <w:rPr>
          <w:sz w:val="28"/>
          <w:szCs w:val="28"/>
        </w:rPr>
        <w:t>ального антитеррористического комитета А.В. </w:t>
      </w:r>
      <w:proofErr w:type="spellStart"/>
      <w:r>
        <w:rPr>
          <w:sz w:val="28"/>
          <w:szCs w:val="28"/>
        </w:rPr>
        <w:t>Бортниковым</w:t>
      </w:r>
      <w:proofErr w:type="spellEnd"/>
      <w:r>
        <w:rPr>
          <w:sz w:val="28"/>
          <w:szCs w:val="28"/>
        </w:rPr>
        <w:t xml:space="preserve"> 17.06.2016 № 6 </w:t>
      </w:r>
      <w:r>
        <w:rPr>
          <w:sz w:val="28"/>
          <w:szCs w:val="28"/>
        </w:rPr>
        <w:br/>
        <w:t>(с изменениями от 01.10.2018 № 4).</w:t>
      </w:r>
    </w:p>
    <w:p w:rsidR="00EB6E20" w:rsidRDefault="0001427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Регламент определяет порядок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исполнением  исполнительными органами Костромской области, органами местного самоуправления, организациям</w:t>
      </w:r>
      <w:r>
        <w:rPr>
          <w:sz w:val="28"/>
          <w:szCs w:val="28"/>
        </w:rPr>
        <w:t>и и должностными лицами</w:t>
      </w:r>
      <w:r>
        <w:rPr>
          <w:rStyle w:val="af4"/>
          <w:sz w:val="28"/>
          <w:szCs w:val="28"/>
        </w:rPr>
        <w:footnoteReference w:id="1"/>
      </w:r>
      <w:r>
        <w:rPr>
          <w:sz w:val="28"/>
          <w:szCs w:val="28"/>
        </w:rPr>
        <w:t xml:space="preserve"> решений (поручений) антитеррористической комиссии Костромской области</w:t>
      </w:r>
      <w:r>
        <w:rPr>
          <w:rStyle w:val="af4"/>
          <w:sz w:val="28"/>
          <w:szCs w:val="28"/>
        </w:rPr>
        <w:footnoteReference w:id="2"/>
      </w:r>
      <w:r>
        <w:rPr>
          <w:sz w:val="28"/>
          <w:szCs w:val="28"/>
        </w:rPr>
        <w:t xml:space="preserve">, в том числе совместных </w:t>
      </w:r>
      <w:r>
        <w:rPr>
          <w:sz w:val="28"/>
          <w:szCs w:val="28"/>
        </w:rPr>
        <w:br/>
        <w:t>с оперативным штабом в Костромской области</w:t>
      </w:r>
      <w:r>
        <w:rPr>
          <w:rStyle w:val="af4"/>
          <w:sz w:val="28"/>
          <w:szCs w:val="28"/>
        </w:rPr>
        <w:footnoteReference w:id="3"/>
      </w:r>
      <w:r>
        <w:rPr>
          <w:sz w:val="28"/>
          <w:szCs w:val="28"/>
        </w:rPr>
        <w:t>.</w:t>
      </w:r>
    </w:p>
    <w:p w:rsidR="00EB6E20" w:rsidRDefault="00014278">
      <w:pPr>
        <w:pStyle w:val="aff4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Предметом контроля является выполнение субъектами профилактики терроризма решений (пору</w:t>
      </w:r>
      <w:r>
        <w:rPr>
          <w:sz w:val="28"/>
          <w:szCs w:val="28"/>
        </w:rPr>
        <w:t>чений) АТК, в том числе совместных с ОШ</w:t>
      </w:r>
      <w:r>
        <w:rPr>
          <w:rStyle w:val="af4"/>
          <w:sz w:val="28"/>
          <w:szCs w:val="28"/>
        </w:rPr>
        <w:footnoteReference w:id="4"/>
      </w:r>
      <w:r>
        <w:rPr>
          <w:sz w:val="28"/>
          <w:szCs w:val="28"/>
        </w:rPr>
        <w:t>.</w:t>
      </w:r>
    </w:p>
    <w:p w:rsidR="00EB6E20" w:rsidRDefault="00014278">
      <w:pPr>
        <w:pStyle w:val="aff4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Целью контроля является получение объективной информации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о качестве, полноте и своевременности исполнения субъектами профилактики терроризма решений АТК, выявление недостатков (замечаний) и нарушений, обобщение</w:t>
      </w:r>
      <w:r>
        <w:rPr>
          <w:sz w:val="28"/>
          <w:szCs w:val="28"/>
        </w:rPr>
        <w:t xml:space="preserve"> и распространение положительного опыта, а также оказание консультативной и методической помощи субъектам профилактики терроризма </w:t>
      </w:r>
      <w:r>
        <w:rPr>
          <w:sz w:val="28"/>
          <w:szCs w:val="28"/>
        </w:rPr>
        <w:br/>
        <w:t>в указанной сфере деятельности.</w:t>
      </w:r>
    </w:p>
    <w:p w:rsidR="00EB6E20" w:rsidRDefault="00014278">
      <w:pPr>
        <w:pStyle w:val="aff4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В субъектах профилактики терроризма решения АТК подлежат постановке на контроль в соответс</w:t>
      </w:r>
      <w:r>
        <w:rPr>
          <w:sz w:val="28"/>
          <w:szCs w:val="28"/>
        </w:rPr>
        <w:t xml:space="preserve">твии с принятыми формами контроля. Руководители субъектов профилактики терроризма организуют исполнение решений АТК,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их исполнением, подготовку отчетной информации </w:t>
      </w:r>
      <w:r>
        <w:rPr>
          <w:sz w:val="28"/>
          <w:szCs w:val="28"/>
        </w:rPr>
        <w:br/>
        <w:t>и несут персональную ответственность за исполнение решений АТК.</w:t>
      </w:r>
    </w:p>
    <w:p w:rsidR="00EB6E20" w:rsidRDefault="00014278">
      <w:pPr>
        <w:shd w:val="clear" w:color="auto" w:fill="FFFFFF"/>
        <w:tabs>
          <w:tab w:val="left" w:pos="9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исполнением субъектами профилактики терроризма решений АТК осуществляют представители аппарата АТК посредством рассмотрения документов и проведения выездных проверок с последующим докладом </w:t>
      </w:r>
      <w:r>
        <w:rPr>
          <w:sz w:val="28"/>
          <w:szCs w:val="28"/>
        </w:rPr>
        <w:br/>
        <w:t>о результатах председателю АТК.</w:t>
      </w:r>
    </w:p>
    <w:p w:rsidR="00EB6E20" w:rsidRDefault="00014278">
      <w:pPr>
        <w:shd w:val="clear" w:color="auto" w:fill="FFFFFF"/>
        <w:tabs>
          <w:tab w:val="left" w:pos="9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 Результаты контроля служат осно</w:t>
      </w:r>
      <w:r>
        <w:rPr>
          <w:sz w:val="28"/>
          <w:szCs w:val="28"/>
        </w:rPr>
        <w:t xml:space="preserve">вой для выработки мер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по корректировке и совершенствованию деятельности субъектов профилактики терроризма, а также принятия АТК управленческих решений по устранению выявленных недостатков (замечаний) и нарушений.</w:t>
      </w:r>
    </w:p>
    <w:p w:rsidR="00EB6E20" w:rsidRDefault="00014278">
      <w:pPr>
        <w:pStyle w:val="afe"/>
        <w:spacing w:before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 Текущий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и испол</w:t>
      </w:r>
      <w:r>
        <w:rPr>
          <w:sz w:val="28"/>
          <w:szCs w:val="28"/>
        </w:rPr>
        <w:t xml:space="preserve">нением должностными лицами положений настоящего Регламента осуществляют председатель АТК, </w:t>
      </w:r>
      <w:r>
        <w:rPr>
          <w:sz w:val="28"/>
          <w:szCs w:val="28"/>
        </w:rPr>
        <w:br/>
        <w:t>его заместитель, руководитель аппарата АТК, а также руководители субъектов профилактики терроризма в пределах установленной компетенции.</w:t>
      </w:r>
    </w:p>
    <w:p w:rsidR="00EB6E20" w:rsidRDefault="00EB6E20">
      <w:pPr>
        <w:shd w:val="clear" w:color="auto" w:fill="FFFFFF"/>
        <w:jc w:val="center"/>
        <w:rPr>
          <w:sz w:val="28"/>
          <w:szCs w:val="28"/>
        </w:rPr>
      </w:pPr>
    </w:p>
    <w:p w:rsidR="00EB6E20" w:rsidRDefault="00014278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Виды и формы конт</w:t>
      </w:r>
      <w:r>
        <w:rPr>
          <w:sz w:val="28"/>
          <w:szCs w:val="28"/>
        </w:rPr>
        <w:t>роля</w:t>
      </w:r>
    </w:p>
    <w:p w:rsidR="00EB6E20" w:rsidRDefault="00EB6E20">
      <w:pPr>
        <w:ind w:firstLine="720"/>
        <w:jc w:val="both"/>
        <w:rPr>
          <w:sz w:val="28"/>
          <w:szCs w:val="28"/>
        </w:rPr>
      </w:pPr>
    </w:p>
    <w:p w:rsidR="00EB6E20" w:rsidRDefault="00014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 Для обеспечения непрерывности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исполнением решений АТК используются следующие виды контроля: предварительный, текущий и итоговый.</w:t>
      </w:r>
    </w:p>
    <w:p w:rsidR="00EB6E20" w:rsidRDefault="00014278">
      <w:pPr>
        <w:ind w:firstLine="7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10. Предварительный контроль носит прогностический характер, проводится для определения своевременности и целесообразности принятия того или иного решения, реальных возможностей его реализации, ожидаемых результатов и последствий. Осуществляется в форме </w:t>
      </w:r>
      <w:proofErr w:type="gramStart"/>
      <w:r>
        <w:rPr>
          <w:sz w:val="28"/>
          <w:szCs w:val="28"/>
        </w:rPr>
        <w:t>из</w:t>
      </w:r>
      <w:r>
        <w:rPr>
          <w:sz w:val="28"/>
          <w:szCs w:val="28"/>
        </w:rPr>
        <w:t>учения документов повседневной деятельности субъектов профилактики</w:t>
      </w:r>
      <w:proofErr w:type="gramEnd"/>
      <w:r>
        <w:rPr>
          <w:sz w:val="28"/>
          <w:szCs w:val="28"/>
        </w:rPr>
        <w:t xml:space="preserve"> терроризма, отражающих организацию исполнения решений АТК.</w:t>
      </w:r>
    </w:p>
    <w:p w:rsidR="00EB6E20" w:rsidRDefault="00014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11. Текущий контроль проводится для обеспечения исполнения принятых решений АТК, оценки состояния работы по их реализации, своевре</w:t>
      </w:r>
      <w:r>
        <w:rPr>
          <w:sz w:val="28"/>
          <w:szCs w:val="28"/>
        </w:rPr>
        <w:t>менного выявления факторов, препятствующих этому процессу, внесения необходимых коррективов.</w:t>
      </w:r>
    </w:p>
    <w:p w:rsidR="00EB6E20" w:rsidRPr="00014278" w:rsidRDefault="00014278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12. Итоговый контроль проводится по окончан</w:t>
      </w:r>
      <w:r w:rsidRPr="00014278">
        <w:rPr>
          <w:color w:val="000000"/>
          <w:sz w:val="28"/>
          <w:szCs w:val="28"/>
        </w:rPr>
        <w:t xml:space="preserve">ии реализации отдельных мероприятий или комплекса мер, направленных на исполнение решений АТК. </w:t>
      </w:r>
      <w:r w:rsidRPr="00014278">
        <w:rPr>
          <w:color w:val="000000"/>
          <w:sz w:val="28"/>
          <w:szCs w:val="28"/>
        </w:rPr>
        <w:br/>
        <w:t>Его целью является анали</w:t>
      </w:r>
      <w:r w:rsidRPr="00014278">
        <w:rPr>
          <w:color w:val="000000"/>
          <w:sz w:val="28"/>
          <w:szCs w:val="28"/>
        </w:rPr>
        <w:t>з результатов проделанной работы, оценка их соответствия прогнозам, выявление недостатков и выработка мер по ее совершенствованию, обобщение и распространение положительного опыта, оказание практической и методической помощи субъектам профилактики террориз</w:t>
      </w:r>
      <w:r w:rsidRPr="00014278">
        <w:rPr>
          <w:color w:val="000000"/>
          <w:sz w:val="28"/>
          <w:szCs w:val="28"/>
        </w:rPr>
        <w:t>ма.</w:t>
      </w:r>
    </w:p>
    <w:p w:rsidR="00EB6E20" w:rsidRDefault="00014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13. Текущий и итоговый контроль осуществляется в следующих формах:</w:t>
      </w:r>
    </w:p>
    <w:p w:rsidR="00EB6E20" w:rsidRDefault="00014278">
      <w:pPr>
        <w:pStyle w:val="HTML"/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рассмотрение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документов субъектов профилактики терроризма, подтверждающих исполнение решений АТК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6E20" w:rsidRDefault="00014278">
      <w:pPr>
        <w:pStyle w:val="HTML"/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выездная проверка исполнения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решений АТК </w:t>
      </w:r>
      <w:r>
        <w:rPr>
          <w:rFonts w:ascii="Times New Roman" w:hAnsi="Times New Roman" w:cs="Times New Roman"/>
          <w:sz w:val="28"/>
          <w:szCs w:val="28"/>
        </w:rPr>
        <w:t>субъектами профилактики терроризма;</w:t>
      </w:r>
    </w:p>
    <w:p w:rsidR="00EB6E20" w:rsidRDefault="000142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 заслушивание на заседании АТК, в том числе совместном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с ОШ, должностных лиц субъектов профилактики терроризма о принятых мерах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по исполнению решений АТК.</w:t>
      </w:r>
    </w:p>
    <w:p w:rsidR="00EB6E20" w:rsidRDefault="00014278">
      <w:pPr>
        <w:pStyle w:val="HTML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ппарат АТК в рамках осуществления </w:t>
      </w:r>
      <w:r>
        <w:rPr>
          <w:rFonts w:ascii="Times New Roman" w:hAnsi="Times New Roman" w:cs="Times New Roman"/>
          <w:sz w:val="28"/>
          <w:szCs w:val="28"/>
        </w:rPr>
        <w:t>контроля за исполнением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решений АТК не вправе требовать у </w:t>
      </w:r>
      <w:r>
        <w:rPr>
          <w:rFonts w:ascii="Times New Roman" w:hAnsi="Times New Roman" w:cs="Times New Roman"/>
          <w:color w:val="000000"/>
          <w:sz w:val="28"/>
          <w:szCs w:val="28"/>
        </w:rPr>
        <w:t>субъектов профилактики терроризма сведения и документы, не относящиеся к исполнению решений АТК, а также сведения и документы, которые могут быть получены аппаратом АТК от иных исполнительных органов, органов местного самоуправления либо подведомственных и</w:t>
      </w:r>
      <w:r>
        <w:rPr>
          <w:rFonts w:ascii="Times New Roman" w:hAnsi="Times New Roman" w:cs="Times New Roman"/>
          <w:color w:val="000000"/>
          <w:sz w:val="28"/>
          <w:szCs w:val="28"/>
        </w:rPr>
        <w:t>сполнительным органам или органам местного самоуп</w:t>
      </w:r>
      <w:r w:rsidRPr="00014278">
        <w:rPr>
          <w:rFonts w:ascii="Times New Roman" w:hAnsi="Times New Roman" w:cs="Times New Roman"/>
          <w:color w:val="000000"/>
          <w:sz w:val="28"/>
          <w:szCs w:val="28"/>
        </w:rPr>
        <w:t>равления организаций.</w:t>
      </w:r>
      <w:proofErr w:type="gramEnd"/>
    </w:p>
    <w:p w:rsidR="00EB6E20" w:rsidRDefault="00EB6E20">
      <w:pPr>
        <w:ind w:firstLine="720"/>
        <w:jc w:val="both"/>
        <w:rPr>
          <w:sz w:val="28"/>
          <w:szCs w:val="28"/>
        </w:rPr>
      </w:pPr>
    </w:p>
    <w:p w:rsidR="00EB6E20" w:rsidRDefault="00014278">
      <w:pPr>
        <w:pStyle w:val="HTML"/>
        <w:shd w:val="clear" w:color="auto" w:fill="FFFFFF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. Рассмотрение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документов субъектов профилактики терроризма, подтверждающих исполнение решений (поручений) АТК, 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</w:rPr>
        <w:t>в том числе совместных с ОШ</w:t>
      </w:r>
    </w:p>
    <w:p w:rsidR="00EB6E20" w:rsidRDefault="00EB6E20">
      <w:pPr>
        <w:pStyle w:val="HTML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6E20" w:rsidRDefault="00014278">
      <w:pPr>
        <w:pStyle w:val="HTML"/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Рассмотрение документов субъе</w:t>
      </w:r>
      <w:r>
        <w:rPr>
          <w:rFonts w:ascii="Times New Roman" w:hAnsi="Times New Roman" w:cs="Times New Roman"/>
          <w:sz w:val="28"/>
          <w:szCs w:val="28"/>
        </w:rPr>
        <w:t>ктов профилактики терроризма проводится по месту нахождения аппарата АТК.</w:t>
      </w:r>
    </w:p>
    <w:p w:rsidR="00EB6E20" w:rsidRDefault="00014278">
      <w:pPr>
        <w:pStyle w:val="HTML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16.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Предметом рассмотрения являются сведения, содержащиеся 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</w:rPr>
        <w:t>в документах, связанных с исполнением субъектами профилактики терроризма решений АТК.</w:t>
      </w:r>
    </w:p>
    <w:p w:rsidR="00EB6E20" w:rsidRDefault="00014278">
      <w:pPr>
        <w:pStyle w:val="HTML"/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 Субъект профилактики терроризма </w:t>
      </w:r>
      <w:r>
        <w:rPr>
          <w:rFonts w:ascii="Times New Roman" w:hAnsi="Times New Roman" w:cs="Times New Roman"/>
          <w:sz w:val="28"/>
          <w:szCs w:val="28"/>
        </w:rPr>
        <w:t>или уполномоченное им лицо представляет в аппарат АТК в установленный срок исполнения поручения письменную информацию с приложением (при необходимости) копий документов, подтверждающих его исполнение.</w:t>
      </w:r>
    </w:p>
    <w:p w:rsidR="00EB6E20" w:rsidRDefault="00014278">
      <w:pPr>
        <w:pStyle w:val="HTML"/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 Аппаратом АТК рассматриваются документы, подтвержда</w:t>
      </w:r>
      <w:r>
        <w:rPr>
          <w:rFonts w:ascii="Times New Roman" w:hAnsi="Times New Roman" w:cs="Times New Roman"/>
          <w:sz w:val="28"/>
          <w:szCs w:val="28"/>
        </w:rPr>
        <w:t>ющие исполнение решений АТК, а также иные документы о результатах контроля, ранее осуществленного в отношении субъекта профилактики терроризма.</w:t>
      </w:r>
    </w:p>
    <w:p w:rsidR="00EB6E20" w:rsidRDefault="00014278">
      <w:pPr>
        <w:widowControl w:val="0"/>
        <w:shd w:val="clear" w:color="auto" w:fill="FFFFFF"/>
        <w:tabs>
          <w:tab w:val="left" w:pos="9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 При наличии обстоятельств, препятствующих исполнению решения АТК в установленный срок, исполнитель не </w:t>
      </w:r>
      <w:proofErr w:type="gramStart"/>
      <w:r>
        <w:rPr>
          <w:sz w:val="28"/>
          <w:szCs w:val="28"/>
        </w:rPr>
        <w:t>поздне</w:t>
      </w:r>
      <w:r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 xml:space="preserve"> чем за пять дней </w:t>
      </w:r>
      <w:r>
        <w:rPr>
          <w:sz w:val="28"/>
          <w:szCs w:val="28"/>
        </w:rPr>
        <w:br/>
        <w:t xml:space="preserve">до истечения срока исполнения решения представляет председателю АТК обоснованные предложения о продлении сроков его исполнения. Решение </w:t>
      </w:r>
      <w:r>
        <w:rPr>
          <w:sz w:val="28"/>
          <w:szCs w:val="28"/>
        </w:rPr>
        <w:br/>
        <w:t xml:space="preserve">о продлении срока исполнения решения АТК доводится аппаратом АТК </w:t>
      </w:r>
      <w:r>
        <w:rPr>
          <w:sz w:val="28"/>
          <w:szCs w:val="28"/>
        </w:rPr>
        <w:br/>
        <w:t>до сведения исполнителя в течение</w:t>
      </w:r>
      <w:r>
        <w:rPr>
          <w:sz w:val="28"/>
          <w:szCs w:val="28"/>
        </w:rPr>
        <w:t xml:space="preserve"> двух рабочих дней со дня принятия такого решения.</w:t>
      </w:r>
    </w:p>
    <w:p w:rsidR="00EB6E20" w:rsidRPr="00014278" w:rsidRDefault="00014278">
      <w:pPr>
        <w:widowControl w:val="0"/>
        <w:shd w:val="clear" w:color="auto" w:fill="FFFFFF"/>
        <w:tabs>
          <w:tab w:val="left" w:pos="1138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20. В случае невыполнения в установленный срок решения АТК исполнитель предс</w:t>
      </w:r>
      <w:r>
        <w:rPr>
          <w:sz w:val="28"/>
          <w:szCs w:val="28"/>
        </w:rPr>
        <w:t>тавляет в аппарат АТК докладную записку с указанием информации о состоянии исполнения решения АТК, причинах его неисполнения, принятых мерах в отношении должностных лиц, виновных в неисполнении решения, а также дополнительных мерах по реализации решения АТ</w:t>
      </w:r>
      <w:r w:rsidRPr="00014278">
        <w:rPr>
          <w:color w:val="000000"/>
          <w:sz w:val="28"/>
          <w:szCs w:val="28"/>
        </w:rPr>
        <w:t xml:space="preserve">К. </w:t>
      </w:r>
      <w:r w:rsidRPr="00014278">
        <w:rPr>
          <w:color w:val="000000"/>
          <w:sz w:val="28"/>
          <w:szCs w:val="28"/>
        </w:rPr>
        <w:br/>
        <w:t>При непредставлении указанной докладной записки аппарат АТК вправе запросить необходимые сведения.</w:t>
      </w:r>
    </w:p>
    <w:p w:rsidR="00EB6E20" w:rsidRPr="00014278" w:rsidRDefault="00014278">
      <w:pPr>
        <w:widowControl w:val="0"/>
        <w:shd w:val="clear" w:color="auto" w:fill="FFFFFF"/>
        <w:tabs>
          <w:tab w:val="left" w:pos="1138"/>
        </w:tabs>
        <w:ind w:firstLine="709"/>
        <w:jc w:val="both"/>
        <w:rPr>
          <w:color w:val="000000"/>
          <w:sz w:val="28"/>
          <w:szCs w:val="28"/>
        </w:rPr>
      </w:pPr>
      <w:r w:rsidRPr="00014278">
        <w:rPr>
          <w:color w:val="000000"/>
          <w:sz w:val="28"/>
          <w:szCs w:val="28"/>
        </w:rPr>
        <w:t>21. Решение АТК считается исполненным, если о выполнении предусмотренных в нем мероприятий доложено председателю АТК (в том числе на заседании АТК) и пол</w:t>
      </w:r>
      <w:r w:rsidRPr="00014278">
        <w:rPr>
          <w:color w:val="000000"/>
          <w:sz w:val="28"/>
          <w:szCs w:val="28"/>
        </w:rPr>
        <w:t>учена его санкция о снятии с контроля. Аппарат АТК информирует исполнителей решений АТК о снятии с контроля.</w:t>
      </w:r>
    </w:p>
    <w:p w:rsidR="00EB6E20" w:rsidRPr="00014278" w:rsidRDefault="00014278">
      <w:pPr>
        <w:widowControl w:val="0"/>
        <w:shd w:val="clear" w:color="auto" w:fill="FFFFFF"/>
        <w:tabs>
          <w:tab w:val="left" w:pos="1138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Снятие решения АТК с контроля не освобождает субъекты профилактики терроризма от ответственности за его неисполнение.</w:t>
      </w:r>
    </w:p>
    <w:p w:rsidR="00EB6E20" w:rsidRDefault="00014278">
      <w:pPr>
        <w:pStyle w:val="HTML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4278">
        <w:rPr>
          <w:rFonts w:ascii="Times New Roman" w:hAnsi="Times New Roman" w:cs="Times New Roman"/>
          <w:color w:val="000000"/>
          <w:sz w:val="28"/>
          <w:szCs w:val="28"/>
        </w:rPr>
        <w:t>22. В случае</w:t>
      </w:r>
      <w:proofErr w:type="gramStart"/>
      <w:r w:rsidRPr="00014278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014278">
        <w:rPr>
          <w:rFonts w:ascii="Times New Roman" w:hAnsi="Times New Roman" w:cs="Times New Roman"/>
          <w:color w:val="000000"/>
          <w:sz w:val="28"/>
          <w:szCs w:val="28"/>
        </w:rPr>
        <w:t xml:space="preserve"> если сведения, </w:t>
      </w:r>
      <w:r w:rsidRPr="00014278">
        <w:rPr>
          <w:rFonts w:ascii="Times New Roman" w:hAnsi="Times New Roman" w:cs="Times New Roman"/>
          <w:color w:val="000000"/>
          <w:sz w:val="28"/>
          <w:szCs w:val="28"/>
        </w:rPr>
        <w:t xml:space="preserve">содержащиеся в документах, представленных </w:t>
      </w:r>
      <w:r w:rsidRPr="0001427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аппарат АТК, не позволяют в полной мере оценить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исполнение субъектами профилактики терроризма решений АТК, аппарат АТК направляет в адрес субъекта профилактики терроризма мотивированный запрос о представлении 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полнительной информации, свидетельствующей </w:t>
      </w:r>
      <w:r>
        <w:rPr>
          <w:rFonts w:ascii="Times New Roman" w:hAnsi="Times New Roman" w:cs="Times New Roman"/>
          <w:sz w:val="28"/>
          <w:szCs w:val="28"/>
        </w:rPr>
        <w:t xml:space="preserve">о качестве, полноте </w:t>
      </w:r>
      <w:r>
        <w:rPr>
          <w:rFonts w:ascii="Times New Roman" w:hAnsi="Times New Roman" w:cs="Times New Roman"/>
          <w:sz w:val="28"/>
          <w:szCs w:val="28"/>
        </w:rPr>
        <w:br/>
        <w:t>и своевременности исполнения решений АТК.</w:t>
      </w:r>
    </w:p>
    <w:p w:rsidR="00EB6E20" w:rsidRDefault="00014278">
      <w:pPr>
        <w:pStyle w:val="HTML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23.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Субъект профилактики терроризма или уполномоченное им лицо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течение пяти рабочих дней со дня получения мотивированного запроса,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подготовленного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 пунктом 22 настоящего Регламента, направляет в аппарат АТК требуемую информацию. При этом запрашиваемые документы представляются в виде копий, заверенных печатью (при ее наличии) и подписью руководителя субъекта профилактики терроризма 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уполномоченного им лица.</w:t>
      </w:r>
    </w:p>
    <w:p w:rsidR="00EB6E20" w:rsidRDefault="00014278">
      <w:pPr>
        <w:pStyle w:val="HTML"/>
        <w:shd w:val="clear" w:color="auto" w:fill="FFFFFF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 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в ходе рассмотрения представленных субъектом профилактики терроризма документов не представляется возможным убедиться </w:t>
      </w:r>
      <w:r>
        <w:rPr>
          <w:rFonts w:ascii="Times New Roman" w:hAnsi="Times New Roman" w:cs="Times New Roman"/>
          <w:sz w:val="28"/>
          <w:szCs w:val="28"/>
        </w:rPr>
        <w:br/>
        <w:t xml:space="preserve">в достоверности изложенных в них сведений, выявлены ошибки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sz w:val="28"/>
          <w:szCs w:val="28"/>
        </w:rPr>
        <w:t xml:space="preserve">и (или) противоречия в них либо </w:t>
      </w:r>
      <w:r>
        <w:rPr>
          <w:rFonts w:ascii="Times New Roman" w:hAnsi="Times New Roman" w:cs="Times New Roman"/>
          <w:sz w:val="28"/>
          <w:szCs w:val="28"/>
        </w:rPr>
        <w:t>несоответствие информации, имеющейся в распоряжении аппарата АТК, инициируется проведение выездной проверки.</w:t>
      </w:r>
    </w:p>
    <w:p w:rsidR="00EB6E20" w:rsidRDefault="00EB6E20">
      <w:pPr>
        <w:shd w:val="clear" w:color="auto" w:fill="FFFFFF"/>
        <w:rPr>
          <w:sz w:val="28"/>
          <w:szCs w:val="28"/>
        </w:rPr>
      </w:pPr>
    </w:p>
    <w:p w:rsidR="00EB6E20" w:rsidRDefault="00014278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 Организация и проведение выездной проверки</w:t>
      </w:r>
    </w:p>
    <w:p w:rsidR="00EB6E20" w:rsidRDefault="00EB6E20">
      <w:pPr>
        <w:pStyle w:val="HTML"/>
        <w:shd w:val="clear" w:color="auto" w:fill="FFFFFF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6E20" w:rsidRDefault="0001427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 Плановые и внеплановые выездные проверки осуществляются по месту нахождения субъекта про</w:t>
      </w:r>
      <w:r>
        <w:rPr>
          <w:rFonts w:ascii="Times New Roman" w:hAnsi="Times New Roman" w:cs="Times New Roman"/>
          <w:sz w:val="28"/>
          <w:szCs w:val="28"/>
        </w:rPr>
        <w:t xml:space="preserve">филактики терроризма для </w:t>
      </w:r>
      <w:r>
        <w:rPr>
          <w:rFonts w:ascii="Times New Roman" w:hAnsi="Times New Roman" w:cs="Times New Roman"/>
          <w:color w:val="000000"/>
          <w:sz w:val="28"/>
          <w:szCs w:val="28"/>
        </w:rPr>
        <w:t>фактической оценки исполнения решений АТК.</w:t>
      </w:r>
    </w:p>
    <w:p w:rsidR="00EB6E20" w:rsidRDefault="0001427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 Плановые выездные проверки проводятся в соответствии с планом-графиком и предписанием на проверку,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утверждаемыми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руководителем аппарата АТК либо его заместителем.</w:t>
      </w:r>
    </w:p>
    <w:p w:rsidR="00EB6E20" w:rsidRDefault="0001427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 Внеплановые выезд</w:t>
      </w:r>
      <w:r>
        <w:rPr>
          <w:rFonts w:ascii="Times New Roman" w:hAnsi="Times New Roman" w:cs="Times New Roman"/>
          <w:sz w:val="28"/>
          <w:szCs w:val="28"/>
        </w:rPr>
        <w:t xml:space="preserve">ные проверки могут проводиться в соответствии </w:t>
      </w:r>
      <w:r>
        <w:rPr>
          <w:rFonts w:ascii="Times New Roman" w:hAnsi="Times New Roman" w:cs="Times New Roman"/>
          <w:sz w:val="28"/>
          <w:szCs w:val="28"/>
        </w:rPr>
        <w:br/>
        <w:t xml:space="preserve">с пунктом 24 настоящего Регламента, при поступлении в аппарат АТК информации, свидетельствующей о неисполнении субъектами профилактики терроризма решений АТК, а также в целях осуществления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контроля </w:t>
      </w:r>
      <w:r>
        <w:rPr>
          <w:rFonts w:ascii="Times New Roman" w:hAnsi="Times New Roman" w:cs="Times New Roman"/>
          <w:sz w:val="28"/>
          <w:szCs w:val="28"/>
        </w:rPr>
        <w:br/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устране</w:t>
      </w:r>
      <w:r>
        <w:rPr>
          <w:rFonts w:ascii="Times New Roman" w:hAnsi="Times New Roman" w:cs="Times New Roman"/>
          <w:sz w:val="28"/>
          <w:szCs w:val="28"/>
        </w:rPr>
        <w:t>нием недостатков (замечаний) и нарушений, выявленных в ходе плановых выездных проверок.</w:t>
      </w:r>
    </w:p>
    <w:p w:rsidR="00EB6E20" w:rsidRDefault="00014278">
      <w:pPr>
        <w:widowControl w:val="0"/>
        <w:shd w:val="clear" w:color="auto" w:fill="FFFFFF"/>
        <w:tabs>
          <w:tab w:val="left" w:pos="1138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28. В предписании на проверку отражаются субъекты профилактики терроризма, подлежащие контролю, цели, задачи и сроки проведения проверки, подлежащие изучению вопросы (п</w:t>
      </w:r>
      <w:r>
        <w:rPr>
          <w:sz w:val="28"/>
          <w:szCs w:val="28"/>
        </w:rPr>
        <w:t>редмет проверки), порядок подведения итогов проверки.</w:t>
      </w:r>
    </w:p>
    <w:p w:rsidR="00EB6E20" w:rsidRDefault="0001427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 Представитель аппарата АТК уведомляет субъект профилактики терроризма о дате проведения плановой выездной проверки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три рабочих дня до начала ее проведения. Уведомление о проведении</w:t>
      </w:r>
      <w:r>
        <w:rPr>
          <w:rFonts w:ascii="Times New Roman" w:hAnsi="Times New Roman" w:cs="Times New Roman"/>
          <w:sz w:val="28"/>
          <w:szCs w:val="28"/>
        </w:rPr>
        <w:t xml:space="preserve"> внеплановой выездной проверки может не производиться.</w:t>
      </w:r>
    </w:p>
    <w:p w:rsidR="00EB6E20" w:rsidRDefault="00014278">
      <w:pPr>
        <w:pStyle w:val="HTML"/>
        <w:shd w:val="clear" w:color="auto" w:fill="FFFFFF"/>
        <w:spacing w:line="233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30.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проведении выездной проверки </w:t>
      </w:r>
      <w:r>
        <w:rPr>
          <w:rFonts w:ascii="Times New Roman" w:hAnsi="Times New Roman" w:cs="Times New Roman"/>
          <w:sz w:val="28"/>
          <w:szCs w:val="28"/>
        </w:rPr>
        <w:t>руководитель субъекта профилактики терроризма или уполномоченное им лицо организует доступ представителя аппарата АТК ко всем имеющимся материалам, касающимся предмета проверки, а также создает условия для его работы.</w:t>
      </w:r>
    </w:p>
    <w:p w:rsidR="00EB6E20" w:rsidRDefault="00014278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31. Представитель аппарата АТК, осущес</w:t>
      </w:r>
      <w:r>
        <w:rPr>
          <w:sz w:val="28"/>
          <w:szCs w:val="28"/>
        </w:rPr>
        <w:t xml:space="preserve">твляющий проверку, </w:t>
      </w:r>
      <w:r>
        <w:rPr>
          <w:sz w:val="28"/>
          <w:szCs w:val="28"/>
        </w:rPr>
        <w:br/>
        <w:t xml:space="preserve">на завершающем этапе дает предварительную оценку состояния исполнения решений </w:t>
      </w:r>
      <w:proofErr w:type="gramStart"/>
      <w:r>
        <w:rPr>
          <w:sz w:val="28"/>
          <w:szCs w:val="28"/>
        </w:rPr>
        <w:t>АТК</w:t>
      </w:r>
      <w:proofErr w:type="gramEnd"/>
      <w:r>
        <w:rPr>
          <w:sz w:val="28"/>
          <w:szCs w:val="28"/>
        </w:rPr>
        <w:t xml:space="preserve"> и информируют руководителя субъекта профилактики терроризма или уполномоченное им лицо о результатах проверки.</w:t>
      </w:r>
    </w:p>
    <w:p w:rsidR="00EB6E20" w:rsidRDefault="00014278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32. Результаты проверки в течение трех рабо</w:t>
      </w:r>
      <w:r>
        <w:rPr>
          <w:sz w:val="28"/>
          <w:szCs w:val="28"/>
        </w:rPr>
        <w:t>чих дней со дня окончания проверки оформляются актом проверки, который составляется в произвольной форме, содержит сведения о фактическом состоянии исполнения решений АТК, выводы об эффективности принятых мер, а также перечень мероприятий (рекомендаций) по</w:t>
      </w:r>
      <w:r>
        <w:rPr>
          <w:sz w:val="28"/>
          <w:szCs w:val="28"/>
        </w:rPr>
        <w:t xml:space="preserve"> устранению выявленных недостатков (замечаний) </w:t>
      </w:r>
      <w:r>
        <w:rPr>
          <w:sz w:val="28"/>
          <w:szCs w:val="28"/>
        </w:rPr>
        <w:br/>
        <w:t>и нарушений.</w:t>
      </w:r>
    </w:p>
    <w:p w:rsidR="00EB6E20" w:rsidRDefault="0001427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33. Акт проверки составляется в одном экземпляре, подписывается представителем аппарата АТК, проводившим проверку, руководителем субъекта профилактики терроризма или уполномоченным им лицом и пре</w:t>
      </w:r>
      <w:r>
        <w:rPr>
          <w:rFonts w:ascii="Times New Roman" w:hAnsi="Times New Roman" w:cs="Times New Roman"/>
          <w:sz w:val="28"/>
          <w:szCs w:val="28"/>
        </w:rPr>
        <w:t>дставляется руководителю аппарата АТК для утверждения.</w:t>
      </w:r>
    </w:p>
    <w:p w:rsidR="00EB6E20" w:rsidRDefault="00014278">
      <w:pPr>
        <w:widowControl w:val="0"/>
        <w:shd w:val="clear" w:color="auto" w:fill="FFFFFF"/>
        <w:tabs>
          <w:tab w:val="left" w:pos="1138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34. Копия акта проверки в течение двух рабочих дней после утверждения руководителем аппарата АТК направляется в адрес субъекта профилактики терроризма для ознакомления и </w:t>
      </w:r>
      <w:proofErr w:type="gramStart"/>
      <w:r>
        <w:rPr>
          <w:sz w:val="28"/>
          <w:szCs w:val="28"/>
        </w:rPr>
        <w:t>принятия</w:t>
      </w:r>
      <w:proofErr w:type="gramEnd"/>
      <w:r>
        <w:rPr>
          <w:sz w:val="28"/>
          <w:szCs w:val="28"/>
        </w:rPr>
        <w:t xml:space="preserve"> соответствующих мер.</w:t>
      </w:r>
    </w:p>
    <w:p w:rsidR="00EB6E20" w:rsidRDefault="00014278">
      <w:pPr>
        <w:pStyle w:val="HTML"/>
        <w:shd w:val="clear" w:color="auto" w:fill="FFFFFF"/>
        <w:spacing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 Результаты проверки, содержащие информацию, составляющую государственную, коммерческую, служебную и иную тайну, оформляются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sz w:val="28"/>
          <w:szCs w:val="28"/>
        </w:rPr>
        <w:t>с соблюдением требований, предусмотренных законодательством Российской Федерации.</w:t>
      </w:r>
    </w:p>
    <w:p w:rsidR="00EB6E20" w:rsidRDefault="00014278">
      <w:pPr>
        <w:widowControl w:val="0"/>
        <w:shd w:val="clear" w:color="auto" w:fill="FFFFFF"/>
        <w:tabs>
          <w:tab w:val="left" w:pos="1138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36. На основе оценок, выводов и рекомендаций,</w:t>
      </w:r>
      <w:r>
        <w:rPr>
          <w:sz w:val="28"/>
          <w:szCs w:val="28"/>
        </w:rPr>
        <w:t xml:space="preserve"> изложенных в акте проверки, руководителем субъекта профилактики терроризма утверждается план мероприятий по устранению выявленных недостатков (замечаний)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и нарушений</w:t>
      </w:r>
      <w:r>
        <w:rPr>
          <w:rStyle w:val="af4"/>
          <w:sz w:val="28"/>
          <w:szCs w:val="28"/>
        </w:rPr>
        <w:footnoteReference w:id="5"/>
      </w:r>
      <w:r>
        <w:rPr>
          <w:sz w:val="28"/>
          <w:szCs w:val="28"/>
        </w:rPr>
        <w:t xml:space="preserve">, устанавливаются сроки, определяются ответственные лица, осуществляется личный </w:t>
      </w:r>
      <w:proofErr w:type="gramStart"/>
      <w:r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реализацией Плана. Копия Плана в течение двух рабочих дней после его утверждения направляется в аппарат АТК.</w:t>
      </w:r>
    </w:p>
    <w:p w:rsidR="00EB6E20" w:rsidRDefault="00014278">
      <w:pPr>
        <w:widowControl w:val="0"/>
        <w:shd w:val="clear" w:color="auto" w:fill="FFFFFF"/>
        <w:tabs>
          <w:tab w:val="left" w:pos="1138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37. По окончании реализации субъектом профилактики терроризма Плана представителем аппарата АТК на основании материалов, отражающих работу субъ</w:t>
      </w:r>
      <w:r>
        <w:rPr>
          <w:sz w:val="28"/>
          <w:szCs w:val="28"/>
        </w:rPr>
        <w:t>екта профилактики терроризма, готовится в адрес руководителя аппарата АТК итоговый доклад об устранении выявленных в процессе проверки недостатков (замечаний) и нарушений.</w:t>
      </w:r>
    </w:p>
    <w:p w:rsidR="00EB6E20" w:rsidRDefault="00EB6E20">
      <w:pPr>
        <w:pStyle w:val="afe"/>
        <w:spacing w:before="0" w:line="233" w:lineRule="auto"/>
        <w:ind w:firstLine="709"/>
        <w:jc w:val="both"/>
        <w:rPr>
          <w:sz w:val="28"/>
          <w:szCs w:val="28"/>
        </w:rPr>
      </w:pPr>
    </w:p>
    <w:p w:rsidR="00EB6E20" w:rsidRDefault="00014278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color w:val="000000"/>
          <w:sz w:val="28"/>
          <w:szCs w:val="28"/>
        </w:rPr>
        <w:t>V</w:t>
      </w:r>
      <w:r>
        <w:rPr>
          <w:sz w:val="28"/>
          <w:szCs w:val="28"/>
        </w:rPr>
        <w:t xml:space="preserve">. Ограничения при </w:t>
      </w:r>
      <w:r>
        <w:rPr>
          <w:color w:val="000000"/>
          <w:sz w:val="28"/>
          <w:szCs w:val="28"/>
        </w:rPr>
        <w:t>рассмотрении документов и проведении выездной проверки суб</w:t>
      </w:r>
      <w:r>
        <w:rPr>
          <w:color w:val="000000"/>
          <w:sz w:val="28"/>
          <w:szCs w:val="28"/>
        </w:rPr>
        <w:t>ъекта профилактики терроризма</w:t>
      </w:r>
    </w:p>
    <w:p w:rsidR="00EB6E20" w:rsidRDefault="00EB6E20">
      <w:pPr>
        <w:pStyle w:val="HTML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6E20" w:rsidRDefault="00014278">
      <w:pPr>
        <w:pStyle w:val="HTML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38.</w:t>
      </w:r>
      <w:r>
        <w:rPr>
          <w:rFonts w:ascii="Times New Roman" w:hAnsi="Times New Roman" w:cs="Times New Roman"/>
          <w:sz w:val="28"/>
          <w:szCs w:val="28"/>
        </w:rPr>
        <w:t> П</w:t>
      </w:r>
      <w:r>
        <w:rPr>
          <w:rFonts w:ascii="Times New Roman" w:hAnsi="Times New Roman" w:cs="Times New Roman"/>
          <w:color w:val="000000"/>
          <w:sz w:val="28"/>
          <w:szCs w:val="28"/>
        </w:rPr>
        <w:t>редставитель аппарата АТК не вправе:</w:t>
      </w:r>
    </w:p>
    <w:p w:rsidR="00EB6E20" w:rsidRDefault="00014278">
      <w:pPr>
        <w:pStyle w:val="HTML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осуществлять плановую или внеплановую выездную проверку в случае отсутствия при ее проведении уполномоченного представителя субъекта профилактики терроризма;</w:t>
      </w:r>
    </w:p>
    <w:p w:rsidR="00EB6E20" w:rsidRDefault="00014278">
      <w:pPr>
        <w:pStyle w:val="HTML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требовать представл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ения документов и информации, если они 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</w:rPr>
        <w:t>не относятся к предмету проверки, а также изымать оригиналы документов;</w:t>
      </w:r>
    </w:p>
    <w:p w:rsidR="00EB6E20" w:rsidRDefault="00014278">
      <w:pPr>
        <w:pStyle w:val="HTML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распространять информацию, полученную в результате рассмотрения документов и проведения проверки и составляющую государственную, коммерческую</w:t>
      </w:r>
      <w:r>
        <w:rPr>
          <w:rFonts w:ascii="Times New Roman" w:hAnsi="Times New Roman" w:cs="Times New Roman"/>
          <w:color w:val="000000"/>
          <w:sz w:val="28"/>
          <w:szCs w:val="28"/>
        </w:rPr>
        <w:t>, служебную и иную охраняемую законом тайну, за исключением случаев, предусмотренных законодательством Российской Федерации;</w:t>
      </w:r>
    </w:p>
    <w:p w:rsidR="00EB6E20" w:rsidRDefault="00014278">
      <w:pPr>
        <w:pStyle w:val="HTML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превышать установленные сроки проведения проверки.</w:t>
      </w:r>
    </w:p>
    <w:p w:rsidR="00EB6E20" w:rsidRDefault="00EB6E20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6E20" w:rsidRDefault="00014278">
      <w:pPr>
        <w:pStyle w:val="HTML"/>
        <w:shd w:val="clear" w:color="auto" w:fill="FFFFFF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 VI. Обязанности представителя аппарата АТК при рассмотрении документов и проведении выездной проверки</w:t>
      </w:r>
    </w:p>
    <w:p w:rsidR="00EB6E20" w:rsidRDefault="00EB6E20">
      <w:pPr>
        <w:pStyle w:val="HTML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6E20" w:rsidRDefault="00014278">
      <w:pPr>
        <w:pStyle w:val="HTML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39.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Представитель аппарата АТК обязан:</w:t>
      </w:r>
    </w:p>
    <w:p w:rsidR="00EB6E20" w:rsidRDefault="00014278">
      <w:pPr>
        <w:pStyle w:val="HTML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соблюдать законодательство Российской Федерации, права и законные интересы субъектов профилактики террори</w:t>
      </w:r>
      <w:r>
        <w:rPr>
          <w:rFonts w:ascii="Times New Roman" w:hAnsi="Times New Roman" w:cs="Times New Roman"/>
          <w:color w:val="000000"/>
          <w:sz w:val="28"/>
          <w:szCs w:val="28"/>
        </w:rPr>
        <w:t>зма, проверка которых проводится;</w:t>
      </w:r>
    </w:p>
    <w:p w:rsidR="00EB6E20" w:rsidRDefault="00014278">
      <w:pPr>
        <w:pStyle w:val="HTML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б)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не препятствовать должностным лицам субъекта профилактики терроризма, присутствовать при проведении выездной проверки и давать разъяснения по вопросам, относящимся к предмету проверки;</w:t>
      </w:r>
    </w:p>
    <w:p w:rsidR="00EB6E20" w:rsidRDefault="00014278">
      <w:pPr>
        <w:pStyle w:val="HTML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знакомить руководителя субъекта профилактики терроризма 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</w:rPr>
        <w:t>или уполномоченное им лицо с результатами выездной проверки.</w:t>
      </w:r>
    </w:p>
    <w:p w:rsidR="00EB6E20" w:rsidRDefault="00EB6E20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6E20" w:rsidRDefault="00014278">
      <w:pPr>
        <w:pStyle w:val="HTML"/>
        <w:shd w:val="clear" w:color="auto" w:fill="FFFFFF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VI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 Права, обязанности и ответственность субъекта профилактики терроризма или уполномоченного им лица при рассмотрении документов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sz w:val="28"/>
          <w:szCs w:val="28"/>
        </w:rPr>
        <w:t>и проведении аппаратом АТК выездной проверки</w:t>
      </w:r>
    </w:p>
    <w:p w:rsidR="00EB6E20" w:rsidRDefault="00EB6E20">
      <w:pPr>
        <w:pStyle w:val="HTML"/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6E20" w:rsidRDefault="00014278">
      <w:pPr>
        <w:pStyle w:val="HTML"/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 Руководитель субъекта профилактики терроризма или уполномоченное им лицо имеет право:</w:t>
      </w:r>
    </w:p>
    <w:p w:rsidR="00EB6E20" w:rsidRDefault="00014278">
      <w:pPr>
        <w:pStyle w:val="HTML"/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давать пояснения по вопросам, относящимся к предмету проверки;</w:t>
      </w:r>
    </w:p>
    <w:p w:rsidR="00EB6E20" w:rsidRDefault="00014278">
      <w:pPr>
        <w:pStyle w:val="HTML"/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получать от аппарата АТК или его представителя инф</w:t>
      </w:r>
      <w:r>
        <w:rPr>
          <w:rFonts w:ascii="Times New Roman" w:hAnsi="Times New Roman" w:cs="Times New Roman"/>
          <w:sz w:val="28"/>
          <w:szCs w:val="28"/>
        </w:rPr>
        <w:t xml:space="preserve">ормацию, которая относится к предмету рассмотрения документов и выездной проверки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sz w:val="28"/>
          <w:szCs w:val="28"/>
        </w:rPr>
        <w:t>и представление которой предусмотрено настоящим Регламентом;</w:t>
      </w:r>
    </w:p>
    <w:p w:rsidR="00EB6E20" w:rsidRDefault="00014278">
      <w:pPr>
        <w:pStyle w:val="HTML"/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знакомиться с результатами проверки;</w:t>
      </w:r>
    </w:p>
    <w:p w:rsidR="00EB6E20" w:rsidRDefault="00014278">
      <w:pPr>
        <w:pStyle w:val="HTML"/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обжаловать действия (бездействие) аппарата АТК или представителя аппа</w:t>
      </w:r>
      <w:r>
        <w:rPr>
          <w:rFonts w:ascii="Times New Roman" w:hAnsi="Times New Roman" w:cs="Times New Roman"/>
          <w:sz w:val="28"/>
          <w:szCs w:val="28"/>
        </w:rPr>
        <w:t xml:space="preserve">рата АТК, повлекшие за собой нарушение прав субъекта профилактики терроризма, в административном и (или) судебном порядке в соответствии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EB6E20" w:rsidRDefault="00014278">
      <w:pPr>
        <w:pStyle w:val="HTML"/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 При проведении выездной проверки руководитель субъекта профилактики терр</w:t>
      </w:r>
      <w:r>
        <w:rPr>
          <w:rFonts w:ascii="Times New Roman" w:hAnsi="Times New Roman" w:cs="Times New Roman"/>
          <w:sz w:val="28"/>
          <w:szCs w:val="28"/>
        </w:rPr>
        <w:t>оризма обязан присутствовать лично либо обеспечить присутствие уполномоченного лица.</w:t>
      </w:r>
    </w:p>
    <w:p w:rsidR="00EB6E20" w:rsidRDefault="00014278">
      <w:pPr>
        <w:pStyle w:val="HTML"/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 Руководитель субъекта профилактики терроризма или уполномоченное им лицо обязаны предоставить представителю аппарата АТК, проводящему выездную проверку, возможность оз</w:t>
      </w:r>
      <w:r>
        <w:rPr>
          <w:rFonts w:ascii="Times New Roman" w:hAnsi="Times New Roman" w:cs="Times New Roman"/>
          <w:sz w:val="28"/>
          <w:szCs w:val="28"/>
        </w:rPr>
        <w:t xml:space="preserve">накомиться с документами, связанными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sz w:val="28"/>
          <w:szCs w:val="28"/>
        </w:rPr>
        <w:t>с целями, задачами и предметом выездной проверки.</w:t>
      </w:r>
    </w:p>
    <w:p w:rsidR="00EB6E20" w:rsidRDefault="00014278">
      <w:pPr>
        <w:pStyle w:val="HTML"/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 В случае несогласия с выводами и предложениями, изложенными в акте выездной проверки, руководитель субъекта профилактики терроризма или уполномоченное им лицо вправ</w:t>
      </w:r>
      <w:r>
        <w:rPr>
          <w:rFonts w:ascii="Times New Roman" w:hAnsi="Times New Roman" w:cs="Times New Roman"/>
          <w:sz w:val="28"/>
          <w:szCs w:val="28"/>
        </w:rPr>
        <w:t>е представить возражения в письменной форме, которые отражаются в акте проверки.</w:t>
      </w:r>
    </w:p>
    <w:p w:rsidR="00EB6E20" w:rsidRDefault="00EB6E2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6E20" w:rsidRDefault="000142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>. Заслушивание на заседаниях АТК, в том числе совместных с ОШ, должностных лиц субъекта профилактики терроризма</w:t>
      </w:r>
    </w:p>
    <w:p w:rsidR="00EB6E20" w:rsidRDefault="00EB6E20">
      <w:pPr>
        <w:widowControl w:val="0"/>
        <w:shd w:val="clear" w:color="auto" w:fill="FFFFFF"/>
        <w:tabs>
          <w:tab w:val="left" w:pos="1133"/>
        </w:tabs>
        <w:ind w:firstLine="709"/>
        <w:jc w:val="both"/>
        <w:rPr>
          <w:sz w:val="28"/>
          <w:szCs w:val="28"/>
        </w:rPr>
      </w:pPr>
    </w:p>
    <w:p w:rsidR="00EB6E20" w:rsidRDefault="00014278">
      <w:pPr>
        <w:widowControl w:val="0"/>
        <w:shd w:val="clear" w:color="auto" w:fill="FFFFFF"/>
        <w:tabs>
          <w:tab w:val="left" w:pos="113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44. На заседаниях АТК, в том числе совместных с ОШ, </w:t>
      </w:r>
      <w:r>
        <w:rPr>
          <w:sz w:val="28"/>
          <w:szCs w:val="28"/>
        </w:rPr>
        <w:t xml:space="preserve">могут </w:t>
      </w:r>
      <w:r>
        <w:rPr>
          <w:sz w:val="28"/>
          <w:szCs w:val="28"/>
        </w:rPr>
        <w:t xml:space="preserve">рассматриваться вопросы о ходе реализации решений АТК, а также снятии </w:t>
      </w:r>
      <w:r>
        <w:rPr>
          <w:sz w:val="28"/>
          <w:szCs w:val="28"/>
        </w:rPr>
        <w:br/>
        <w:t>с контроля ранее принятых решений АТК.</w:t>
      </w:r>
    </w:p>
    <w:p w:rsidR="00EB6E20" w:rsidRDefault="00014278">
      <w:pPr>
        <w:widowControl w:val="0"/>
        <w:shd w:val="clear" w:color="auto" w:fill="FFFFFF"/>
        <w:tabs>
          <w:tab w:val="left" w:pos="113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45. В ходе подготовки </w:t>
      </w:r>
      <w:r>
        <w:rPr>
          <w:sz w:val="28"/>
          <w:szCs w:val="28"/>
        </w:rPr>
        <w:t>вопросов к рассмотрению на заседании АТК, в том числе совместном с ОШ:</w:t>
      </w:r>
    </w:p>
    <w:p w:rsidR="00EB6E20" w:rsidRDefault="00014278">
      <w:pPr>
        <w:pStyle w:val="HTML"/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изучаются представленные субъектами профилактики терроризма с</w:t>
      </w:r>
      <w:r>
        <w:rPr>
          <w:rFonts w:ascii="Times New Roman" w:hAnsi="Times New Roman" w:cs="Times New Roman"/>
          <w:color w:val="000000"/>
          <w:sz w:val="28"/>
          <w:szCs w:val="28"/>
        </w:rPr>
        <w:t>ведения об исполнении решений АТК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6E20" w:rsidRDefault="00014278">
      <w:pPr>
        <w:pStyle w:val="HTML"/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 у субъектов профилактики терроризма при необходимости запрашивается информация о ре</w:t>
      </w:r>
      <w:r>
        <w:rPr>
          <w:rFonts w:ascii="Times New Roman" w:hAnsi="Times New Roman" w:cs="Times New Roman"/>
          <w:sz w:val="28"/>
          <w:szCs w:val="28"/>
        </w:rPr>
        <w:t xml:space="preserve">ализованных ими для исполнения решений АТК дополнительных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мероприятиях, их результативности и влиянии на оперативную обстановку, предложениях в проект решения АТК;</w:t>
      </w:r>
      <w:proofErr w:type="gramEnd"/>
    </w:p>
    <w:p w:rsidR="00EB6E20" w:rsidRDefault="00014278">
      <w:pPr>
        <w:widowControl w:val="0"/>
        <w:shd w:val="clear" w:color="auto" w:fill="FFFFFF"/>
        <w:tabs>
          <w:tab w:val="left" w:pos="9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изучаются независимые оценки обстановки, тенденций ее изменения, уровня и характера терро</w:t>
      </w:r>
      <w:r>
        <w:rPr>
          <w:sz w:val="28"/>
          <w:szCs w:val="28"/>
        </w:rPr>
        <w:t>ристических угроз, а также результаты проведенных проверок, заслушиваний и других видов контроля по рассматриваемому вопросу;</w:t>
      </w:r>
    </w:p>
    <w:p w:rsidR="00EB6E20" w:rsidRDefault="00014278">
      <w:pPr>
        <w:shd w:val="clear" w:color="auto" w:fill="FFFFFF"/>
        <w:tabs>
          <w:tab w:val="left" w:pos="94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 обобщаются все полученные материалы, выявляются недостатки </w:t>
      </w:r>
      <w:r>
        <w:rPr>
          <w:sz w:val="28"/>
          <w:szCs w:val="28"/>
        </w:rPr>
        <w:br/>
        <w:t>в организации исполнения решений АТК, причины их возникновения, опр</w:t>
      </w:r>
      <w:r>
        <w:rPr>
          <w:sz w:val="28"/>
          <w:szCs w:val="28"/>
        </w:rPr>
        <w:t>еделяются меры по исполнению решений АТК в полном объеме.</w:t>
      </w:r>
    </w:p>
    <w:p w:rsidR="00EB6E20" w:rsidRDefault="00014278">
      <w:pPr>
        <w:shd w:val="clear" w:color="auto" w:fill="FFFFFF"/>
        <w:tabs>
          <w:tab w:val="left" w:pos="94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46. На заседаниях АТК может осуществляться заслушивание руководителей субъектов профилактики терроризма в форме доклада в соответствии с утвержденной повесткой дня. О планируемом заслушивании указан</w:t>
      </w:r>
      <w:r>
        <w:rPr>
          <w:sz w:val="28"/>
          <w:szCs w:val="28"/>
        </w:rPr>
        <w:t>ные должностные лица информируются заблаговременно.</w:t>
      </w:r>
    </w:p>
    <w:sectPr w:rsidR="00EB6E20">
      <w:headerReference w:type="default" r:id="rId8"/>
      <w:pgSz w:w="11906" w:h="16838"/>
      <w:pgMar w:top="1134" w:right="567" w:bottom="1134" w:left="1417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278" w:rsidRDefault="00014278">
      <w:r>
        <w:separator/>
      </w:r>
    </w:p>
  </w:endnote>
  <w:endnote w:type="continuationSeparator" w:id="0">
    <w:p w:rsidR="00014278" w:rsidRDefault="00014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278" w:rsidRDefault="00014278">
      <w:r>
        <w:separator/>
      </w:r>
    </w:p>
  </w:footnote>
  <w:footnote w:type="continuationSeparator" w:id="0">
    <w:p w:rsidR="00014278" w:rsidRDefault="00014278">
      <w:r>
        <w:continuationSeparator/>
      </w:r>
    </w:p>
  </w:footnote>
  <w:footnote w:id="1">
    <w:p w:rsidR="00EB6E20" w:rsidRDefault="00014278">
      <w:pPr>
        <w:pStyle w:val="af2"/>
        <w:rPr>
          <w:sz w:val="24"/>
          <w:szCs w:val="24"/>
        </w:rPr>
      </w:pPr>
      <w:r>
        <w:rPr>
          <w:rStyle w:val="af4"/>
          <w:sz w:val="24"/>
          <w:szCs w:val="24"/>
        </w:rPr>
        <w:footnoteRef/>
      </w:r>
      <w:r>
        <w:rPr>
          <w:sz w:val="24"/>
          <w:szCs w:val="24"/>
        </w:rPr>
        <w:t xml:space="preserve"> Далее – субъекты профилактики терроризма.</w:t>
      </w:r>
    </w:p>
  </w:footnote>
  <w:footnote w:id="2">
    <w:p w:rsidR="00EB6E20" w:rsidRDefault="00014278">
      <w:pPr>
        <w:pStyle w:val="af2"/>
        <w:rPr>
          <w:sz w:val="24"/>
          <w:szCs w:val="24"/>
        </w:rPr>
      </w:pPr>
      <w:r>
        <w:rPr>
          <w:rStyle w:val="af4"/>
          <w:sz w:val="24"/>
          <w:szCs w:val="24"/>
        </w:rPr>
        <w:footnoteRef/>
      </w:r>
      <w:r>
        <w:rPr>
          <w:sz w:val="24"/>
          <w:szCs w:val="24"/>
        </w:rPr>
        <w:t xml:space="preserve"> Далее – АТК.</w:t>
      </w:r>
    </w:p>
  </w:footnote>
  <w:footnote w:id="3">
    <w:p w:rsidR="00EB6E20" w:rsidRDefault="00014278">
      <w:pPr>
        <w:pStyle w:val="af2"/>
        <w:rPr>
          <w:sz w:val="24"/>
          <w:szCs w:val="24"/>
        </w:rPr>
      </w:pPr>
      <w:r>
        <w:rPr>
          <w:rStyle w:val="af4"/>
          <w:sz w:val="24"/>
          <w:szCs w:val="24"/>
        </w:rPr>
        <w:footnoteRef/>
      </w:r>
      <w:r>
        <w:rPr>
          <w:sz w:val="24"/>
          <w:szCs w:val="24"/>
        </w:rPr>
        <w:t xml:space="preserve"> Далее – ОШ.</w:t>
      </w:r>
    </w:p>
  </w:footnote>
  <w:footnote w:id="4">
    <w:p w:rsidR="00EB6E20" w:rsidRDefault="00014278">
      <w:pPr>
        <w:pStyle w:val="af2"/>
        <w:rPr>
          <w:sz w:val="24"/>
          <w:szCs w:val="24"/>
        </w:rPr>
      </w:pPr>
      <w:r>
        <w:rPr>
          <w:rStyle w:val="af4"/>
          <w:sz w:val="24"/>
          <w:szCs w:val="24"/>
        </w:rPr>
        <w:footnoteRef/>
      </w:r>
      <w:r>
        <w:rPr>
          <w:sz w:val="24"/>
          <w:szCs w:val="24"/>
        </w:rPr>
        <w:t xml:space="preserve"> Далее – решения АТК.</w:t>
      </w:r>
    </w:p>
  </w:footnote>
  <w:footnote w:id="5">
    <w:p w:rsidR="00EB6E20" w:rsidRDefault="00014278">
      <w:pPr>
        <w:pStyle w:val="af2"/>
        <w:rPr>
          <w:sz w:val="24"/>
          <w:szCs w:val="24"/>
        </w:rPr>
      </w:pPr>
      <w:r>
        <w:rPr>
          <w:rStyle w:val="af4"/>
          <w:sz w:val="24"/>
          <w:szCs w:val="24"/>
        </w:rPr>
        <w:footnoteRef/>
      </w:r>
      <w:r>
        <w:rPr>
          <w:sz w:val="24"/>
          <w:szCs w:val="24"/>
        </w:rPr>
        <w:t xml:space="preserve"> Далее – План.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E20" w:rsidRDefault="00EB6E20">
    <w:pPr>
      <w:pStyle w:val="ab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66DB8"/>
    <w:multiLevelType w:val="hybridMultilevel"/>
    <w:tmpl w:val="DEA4B800"/>
    <w:lvl w:ilvl="0" w:tplc="4A669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DA03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9284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5498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D412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1E0C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38F6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D8B7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C0EB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6E20"/>
    <w:rsid w:val="00014278"/>
    <w:rsid w:val="001E5BC2"/>
    <w:rsid w:val="00EB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pPr>
      <w:ind w:left="720"/>
      <w:contextualSpacing/>
    </w:pPr>
  </w:style>
  <w:style w:type="paragraph" w:styleId="a4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link w:val="a6"/>
    <w:qFormat/>
    <w:pPr>
      <w:ind w:firstLine="851"/>
      <w:jc w:val="center"/>
    </w:pPr>
    <w:rPr>
      <w:b/>
      <w:sz w:val="32"/>
      <w:szCs w:val="20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  <w:lang w:val="ru-RU" w:eastAsia="ru-RU" w:bidi="ar-SA"/>
    </w:r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b">
    <w:name w:val="Body Text Indent"/>
    <w:basedOn w:val="a"/>
    <w:pPr>
      <w:ind w:firstLine="360"/>
      <w:jc w:val="both"/>
    </w:pPr>
    <w:rPr>
      <w:szCs w:val="20"/>
    </w:rPr>
  </w:style>
  <w:style w:type="paragraph" w:styleId="24">
    <w:name w:val="Body Text 2"/>
    <w:basedOn w:val="a"/>
    <w:pPr>
      <w:spacing w:after="120" w:line="480" w:lineRule="auto"/>
    </w:pPr>
  </w:style>
  <w:style w:type="paragraph" w:customStyle="1" w:styleId="afc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Web">
    <w:name w:val="Обычный (Web)"/>
    <w:basedOn w:val="a"/>
    <w:pPr>
      <w:spacing w:before="100" w:after="100"/>
    </w:pPr>
    <w:rPr>
      <w:szCs w:val="20"/>
    </w:rPr>
  </w:style>
  <w:style w:type="paragraph" w:customStyle="1" w:styleId="Default">
    <w:name w:val="Default"/>
    <w:rPr>
      <w:color w:val="000000"/>
      <w:sz w:val="24"/>
      <w:szCs w:val="24"/>
    </w:rPr>
  </w:style>
  <w:style w:type="character" w:styleId="afd">
    <w:name w:val="Strong"/>
    <w:uiPriority w:val="22"/>
    <w:qFormat/>
    <w:rPr>
      <w:b/>
    </w:rPr>
  </w:style>
  <w:style w:type="paragraph" w:customStyle="1" w:styleId="12">
    <w:name w:val="Абзац списка1"/>
    <w:basedOn w:val="a"/>
    <w:pPr>
      <w:ind w:left="720"/>
    </w:pPr>
    <w:rPr>
      <w:rFonts w:eastAsia="Calibri"/>
    </w:rPr>
  </w:style>
  <w:style w:type="paragraph" w:customStyle="1" w:styleId="13">
    <w:name w:val="Знак Знак Знак1 Знак Знак Знак 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Обычный1"/>
    <w:pPr>
      <w:widowControl w:val="0"/>
      <w:spacing w:line="300" w:lineRule="auto"/>
      <w:jc w:val="both"/>
    </w:pPr>
    <w:rPr>
      <w:sz w:val="22"/>
      <w:szCs w:val="22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e">
    <w:name w:val="Normal (Web)"/>
    <w:basedOn w:val="a"/>
    <w:uiPriority w:val="99"/>
    <w:pPr>
      <w:spacing w:before="150"/>
    </w:pPr>
    <w:rPr>
      <w:color w:val="000000"/>
    </w:rPr>
  </w:style>
  <w:style w:type="paragraph" w:customStyle="1" w:styleId="aff">
    <w:name w:val="Знак Знак Знак Знак Знак Знак Знак Знак Знак Знак Знак Знак Знак Знак Знак Знак Знак Знак Знак"/>
    <w:basedOn w:val="a"/>
    <w:pPr>
      <w:tabs>
        <w:tab w:val="num" w:pos="720"/>
      </w:tabs>
      <w:spacing w:after="160" w:line="240" w:lineRule="exact"/>
      <w:ind w:left="72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бычный2"/>
    <w:pPr>
      <w:widowControl w:val="0"/>
      <w:spacing w:line="300" w:lineRule="auto"/>
      <w:ind w:firstLine="680"/>
      <w:jc w:val="both"/>
    </w:pPr>
    <w:rPr>
      <w:sz w:val="24"/>
    </w:rPr>
  </w:style>
  <w:style w:type="character" w:customStyle="1" w:styleId="aff0">
    <w:name w:val="Основной текст_"/>
    <w:link w:val="15"/>
    <w:rPr>
      <w:sz w:val="28"/>
      <w:szCs w:val="24"/>
      <w:lang w:val="ru-RU" w:eastAsia="ru-RU" w:bidi="ar-SA"/>
    </w:rPr>
  </w:style>
  <w:style w:type="character" w:customStyle="1" w:styleId="FontStyle23">
    <w:name w:val="Font Style23"/>
    <w:rPr>
      <w:rFonts w:ascii="Courier New" w:hAnsi="Courier New" w:cs="Courier New"/>
      <w:spacing w:val="-10"/>
      <w:sz w:val="26"/>
      <w:szCs w:val="26"/>
    </w:rPr>
  </w:style>
  <w:style w:type="paragraph" w:styleId="aff1">
    <w:name w:val="Body Text"/>
    <w:basedOn w:val="a"/>
    <w:link w:val="aff2"/>
    <w:pPr>
      <w:spacing w:after="120"/>
    </w:pPr>
  </w:style>
  <w:style w:type="character" w:customStyle="1" w:styleId="aff2">
    <w:name w:val="Основной текст Знак"/>
    <w:link w:val="aff1"/>
    <w:rPr>
      <w:sz w:val="24"/>
      <w:szCs w:val="24"/>
    </w:rPr>
  </w:style>
  <w:style w:type="paragraph" w:customStyle="1" w:styleId="52">
    <w:name w:val="Стиль 5"/>
    <w:basedOn w:val="a"/>
    <w:link w:val="53"/>
    <w:qFormat/>
    <w:pPr>
      <w:ind w:firstLine="709"/>
      <w:jc w:val="both"/>
    </w:pPr>
    <w:rPr>
      <w:rFonts w:cs="Courier New"/>
      <w:sz w:val="28"/>
      <w:lang w:eastAsia="en-US"/>
    </w:rPr>
  </w:style>
  <w:style w:type="character" w:customStyle="1" w:styleId="53">
    <w:name w:val="Стиль 5 Знак"/>
    <w:link w:val="52"/>
    <w:rPr>
      <w:rFonts w:cs="Courier New"/>
      <w:sz w:val="28"/>
      <w:szCs w:val="24"/>
      <w:lang w:eastAsia="en-US"/>
    </w:rPr>
  </w:style>
  <w:style w:type="character" w:customStyle="1" w:styleId="a6">
    <w:name w:val="Название Знак"/>
    <w:link w:val="a5"/>
    <w:rPr>
      <w:b/>
      <w:sz w:val="32"/>
    </w:rPr>
  </w:style>
  <w:style w:type="paragraph" w:customStyle="1" w:styleId="Style2">
    <w:name w:val="Style2"/>
    <w:basedOn w:val="a"/>
    <w:pPr>
      <w:widowControl w:val="0"/>
      <w:spacing w:line="484" w:lineRule="exact"/>
      <w:ind w:firstLine="696"/>
      <w:jc w:val="both"/>
    </w:pPr>
  </w:style>
  <w:style w:type="paragraph" w:customStyle="1" w:styleId="ConsPlusCell">
    <w:name w:val="ConsPlusCell"/>
    <w:uiPriority w:val="99"/>
    <w:pPr>
      <w:widowControl w:val="0"/>
    </w:pPr>
    <w:rPr>
      <w:rFonts w:ascii="Calibri" w:hAnsi="Calibri" w:cs="Calibri"/>
      <w:sz w:val="22"/>
      <w:szCs w:val="22"/>
    </w:rPr>
  </w:style>
  <w:style w:type="character" w:customStyle="1" w:styleId="FontStyle13">
    <w:name w:val="Font Style13"/>
    <w:rPr>
      <w:rFonts w:ascii="Times New Roman" w:hAnsi="Times New Roman" w:cs="Times New Roman"/>
      <w:i/>
      <w:iCs/>
      <w:sz w:val="26"/>
      <w:szCs w:val="26"/>
    </w:rPr>
  </w:style>
  <w:style w:type="paragraph" w:customStyle="1" w:styleId="15">
    <w:name w:val="Основной текст1"/>
    <w:basedOn w:val="a"/>
    <w:link w:val="aff0"/>
    <w:pPr>
      <w:widowControl w:val="0"/>
      <w:shd w:val="clear" w:color="auto" w:fill="FFFFFF"/>
      <w:spacing w:before="600" w:line="322" w:lineRule="exact"/>
      <w:ind w:firstLine="700"/>
      <w:jc w:val="both"/>
    </w:pPr>
    <w:rPr>
      <w:sz w:val="28"/>
    </w:rPr>
  </w:style>
  <w:style w:type="paragraph" w:customStyle="1" w:styleId="Style3">
    <w:name w:val="Style3"/>
    <w:basedOn w:val="a"/>
    <w:pPr>
      <w:widowControl w:val="0"/>
      <w:spacing w:line="326" w:lineRule="exact"/>
      <w:ind w:firstLine="725"/>
      <w:jc w:val="both"/>
    </w:pPr>
  </w:style>
  <w:style w:type="character" w:customStyle="1" w:styleId="FontStyle20">
    <w:name w:val="Font Style20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21"/>
    <w:basedOn w:val="a"/>
    <w:pPr>
      <w:widowControl w:val="0"/>
      <w:spacing w:line="240" w:lineRule="exact"/>
    </w:pPr>
    <w:rPr>
      <w:rFonts w:ascii="Arial" w:eastAsia="Lucida Sans Unicode" w:hAnsi="Arial"/>
      <w:sz w:val="28"/>
    </w:rPr>
  </w:style>
  <w:style w:type="paragraph" w:customStyle="1" w:styleId="Style13">
    <w:name w:val="Style13"/>
    <w:basedOn w:val="a"/>
    <w:pPr>
      <w:widowControl w:val="0"/>
      <w:spacing w:line="242" w:lineRule="exact"/>
    </w:pPr>
  </w:style>
  <w:style w:type="paragraph" w:customStyle="1" w:styleId="Style16">
    <w:name w:val="Style16"/>
    <w:basedOn w:val="a"/>
    <w:pPr>
      <w:widowControl w:val="0"/>
      <w:spacing w:line="329" w:lineRule="exact"/>
      <w:ind w:firstLine="703"/>
      <w:jc w:val="both"/>
    </w:pPr>
  </w:style>
  <w:style w:type="character" w:customStyle="1" w:styleId="FontStyle22">
    <w:name w:val="Font Style22"/>
    <w:rPr>
      <w:rFonts w:ascii="Times New Roman" w:hAnsi="Times New Roman" w:cs="Times New Roman"/>
      <w:b/>
      <w:bCs/>
      <w:sz w:val="8"/>
      <w:szCs w:val="8"/>
    </w:rPr>
  </w:style>
  <w:style w:type="paragraph" w:customStyle="1" w:styleId="decor">
    <w:name w:val="decor"/>
    <w:basedOn w:val="a"/>
    <w:uiPriority w:val="99"/>
    <w:pPr>
      <w:spacing w:before="100" w:beforeAutospacing="1" w:after="100" w:afterAutospacing="1"/>
    </w:pPr>
    <w:rPr>
      <w:b/>
      <w:bCs/>
      <w:color w:val="330099"/>
      <w:sz w:val="23"/>
      <w:szCs w:val="23"/>
    </w:rPr>
  </w:style>
  <w:style w:type="paragraph" w:customStyle="1" w:styleId="16">
    <w:name w:val="Знак1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3">
    <w:name w:val="Знак Знак Знак Знак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</w:style>
  <w:style w:type="paragraph" w:customStyle="1" w:styleId="17">
    <w:name w:val="Знак Знак Знак Знак1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140">
    <w:name w:val="fontstyle14"/>
    <w:basedOn w:val="a0"/>
  </w:style>
  <w:style w:type="character" w:customStyle="1" w:styleId="fontstyle130">
    <w:name w:val="fontstyle13"/>
    <w:basedOn w:val="a0"/>
  </w:style>
  <w:style w:type="paragraph" w:styleId="HTML">
    <w:name w:val="HTML Preformatted"/>
    <w:basedOn w:val="a"/>
    <w:link w:val="HTML0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5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hAnsi="Courier New" w:cs="Courier New"/>
    </w:rPr>
  </w:style>
  <w:style w:type="character" w:customStyle="1" w:styleId="30">
    <w:name w:val="Заголовок 3 Знак"/>
    <w:link w:val="3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ff4">
    <w:name w:val="Стиль"/>
    <w:pPr>
      <w:widowControl w:val="0"/>
    </w:pPr>
    <w:rPr>
      <w:sz w:val="24"/>
      <w:szCs w:val="24"/>
    </w:rPr>
  </w:style>
  <w:style w:type="character" w:customStyle="1" w:styleId="af3">
    <w:name w:val="Текст сноски Знак"/>
    <w:basedOn w:val="a0"/>
    <w:link w:val="af2"/>
  </w:style>
  <w:style w:type="character" w:styleId="aff5">
    <w:name w:val="annotation reference"/>
    <w:rPr>
      <w:sz w:val="16"/>
      <w:szCs w:val="16"/>
    </w:rPr>
  </w:style>
  <w:style w:type="paragraph" w:styleId="aff6">
    <w:name w:val="annotation text"/>
    <w:basedOn w:val="a"/>
    <w:link w:val="aff7"/>
    <w:rPr>
      <w:sz w:val="20"/>
      <w:szCs w:val="20"/>
    </w:rPr>
  </w:style>
  <w:style w:type="character" w:customStyle="1" w:styleId="aff7">
    <w:name w:val="Текст примечания Знак"/>
    <w:basedOn w:val="a0"/>
    <w:link w:val="aff6"/>
  </w:style>
  <w:style w:type="paragraph" w:styleId="aff8">
    <w:name w:val="annotation subject"/>
    <w:basedOn w:val="aff6"/>
    <w:next w:val="aff6"/>
    <w:link w:val="aff9"/>
    <w:rPr>
      <w:b/>
      <w:bCs/>
    </w:rPr>
  </w:style>
  <w:style w:type="character" w:customStyle="1" w:styleId="aff9">
    <w:name w:val="Тема примечания Знак"/>
    <w:link w:val="aff8"/>
    <w:rPr>
      <w:b/>
      <w:bCs/>
    </w:rPr>
  </w:style>
  <w:style w:type="paragraph" w:customStyle="1" w:styleId="ConsPlusNormal0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2325</Words>
  <Characters>13257</Characters>
  <Application>Microsoft Office Word</Application>
  <DocSecurity>0</DocSecurity>
  <Lines>110</Lines>
  <Paragraphs>31</Paragraphs>
  <ScaleCrop>false</ScaleCrop>
  <Company>Мин</Company>
  <LinksUpToDate>false</LinksUpToDate>
  <CharactersWithSpaces>15551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ОБЩЕСТВЕННОЙ БЕЗОПАСНОСТИ</dc:title>
  <dc:creator>Смоляков</dc:creator>
  <cp:lastModifiedBy>Шашков Иван Александрович</cp:lastModifiedBy>
  <cp:revision>21</cp:revision>
  <dcterms:created xsi:type="dcterms:W3CDTF">2019-04-04T05:17:00Z</dcterms:created>
  <dcterms:modified xsi:type="dcterms:W3CDTF">2022-12-16T14:04:00Z</dcterms:modified>
  <cp:version>1048576</cp:version>
</cp:coreProperties>
</file>